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8C" w:rsidRPr="00820E2F" w:rsidRDefault="0073118C" w:rsidP="0073118C">
      <w:pPr>
        <w:jc w:val="center"/>
        <w:rPr>
          <w:rFonts w:hint="eastAsia"/>
          <w:color w:val="000000"/>
          <w:sz w:val="22"/>
          <w:szCs w:val="22"/>
        </w:rPr>
      </w:pPr>
      <w:r w:rsidRPr="00820E2F">
        <w:rPr>
          <w:rFonts w:hint="eastAsia"/>
          <w:color w:val="000000"/>
          <w:sz w:val="22"/>
          <w:szCs w:val="22"/>
        </w:rPr>
        <w:t>北竜町</w:t>
      </w:r>
      <w:r>
        <w:rPr>
          <w:rFonts w:hint="eastAsia"/>
          <w:color w:val="000000"/>
          <w:sz w:val="22"/>
          <w:szCs w:val="22"/>
        </w:rPr>
        <w:t>生涯学習人材</w:t>
      </w:r>
      <w:r w:rsidRPr="00820E2F">
        <w:rPr>
          <w:rFonts w:hint="eastAsia"/>
          <w:color w:val="000000"/>
          <w:sz w:val="22"/>
          <w:szCs w:val="22"/>
        </w:rPr>
        <w:t>バンク実施要領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>（目的）</w:t>
      </w:r>
    </w:p>
    <w:p w:rsidR="0073118C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>第１条　この要領は、優れた知識、技術、特技等を有する</w:t>
      </w:r>
      <w:r>
        <w:rPr>
          <w:rFonts w:ascii="ＭＳ 明朝" w:hAnsi="ＭＳ 明朝" w:hint="eastAsia"/>
          <w:color w:val="000000"/>
          <w:sz w:val="22"/>
          <w:szCs w:val="22"/>
        </w:rPr>
        <w:t>北竜町生涯人材バンク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（以下「</w:t>
      </w:r>
      <w:r>
        <w:rPr>
          <w:rFonts w:ascii="ＭＳ 明朝" w:hAnsi="ＭＳ 明朝" w:hint="eastAsia"/>
          <w:color w:val="000000"/>
          <w:sz w:val="22"/>
          <w:szCs w:val="22"/>
        </w:rPr>
        <w:t>人材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バンク」と</w:t>
      </w:r>
    </w:p>
    <w:p w:rsidR="0073118C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いう。）に登録し、この情報を広く提供することにより、町民の学習活動及び学校教育活動（以下「生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涯学習活動等」という。）を支援することを目的とする。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>（登録の条件）</w:t>
      </w:r>
    </w:p>
    <w:p w:rsidR="0073118C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 xml:space="preserve">第２条　</w:t>
      </w:r>
      <w:r>
        <w:rPr>
          <w:rFonts w:ascii="ＭＳ 明朝" w:hAnsi="ＭＳ 明朝" w:hint="eastAsia"/>
          <w:color w:val="000000"/>
          <w:sz w:val="22"/>
          <w:szCs w:val="22"/>
        </w:rPr>
        <w:t>人材バンク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に登録できる者は、生涯学習活動等を支援する意欲があり、そのための知識、　技術、</w:t>
      </w:r>
    </w:p>
    <w:p w:rsidR="0073118C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特技等を有する町内に在住・在勤する個人又は団体とする。但し政治活動、宗教活動又は営利活動を目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的とする者は、登録することができない。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>（登録）</w:t>
      </w:r>
    </w:p>
    <w:p w:rsidR="0073118C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 xml:space="preserve">第３条　</w:t>
      </w:r>
      <w:r>
        <w:rPr>
          <w:rFonts w:ascii="ＭＳ 明朝" w:hAnsi="ＭＳ 明朝" w:hint="eastAsia"/>
          <w:color w:val="000000"/>
          <w:sz w:val="22"/>
          <w:szCs w:val="22"/>
        </w:rPr>
        <w:t>人材バンク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に登録しようとする者は、</w:t>
      </w:r>
      <w:r>
        <w:rPr>
          <w:rFonts w:ascii="ＭＳ 明朝" w:hAnsi="ＭＳ 明朝" w:hint="eastAsia"/>
          <w:color w:val="000000"/>
          <w:sz w:val="22"/>
          <w:szCs w:val="22"/>
        </w:rPr>
        <w:t>北竜町生涯人材バンク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登録申請書（様式第１号。以下「登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録申請書」という。）を北竜町教育委員会（以下「教育委員会」という。）に提出するものとする。</w:t>
      </w:r>
      <w:bookmarkStart w:id="0" w:name="_GoBack"/>
      <w:bookmarkEnd w:id="0"/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>２　教育委員会は、提出された登録申請書を適当と認めたときは、</w:t>
      </w:r>
      <w:r>
        <w:rPr>
          <w:rFonts w:ascii="ＭＳ 明朝" w:hAnsi="ＭＳ 明朝" w:hint="eastAsia"/>
          <w:color w:val="000000"/>
          <w:sz w:val="22"/>
          <w:szCs w:val="22"/>
        </w:rPr>
        <w:t>人材バンク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に登録するものとする。</w:t>
      </w:r>
    </w:p>
    <w:p w:rsidR="0073118C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>３　前項に掲げるもののほか、教育委員会が登録を適当と認める者については、本人の承諾を得て</w:t>
      </w:r>
      <w:r>
        <w:rPr>
          <w:rFonts w:ascii="ＭＳ 明朝" w:hAnsi="ＭＳ 明朝" w:hint="eastAsia"/>
          <w:color w:val="000000"/>
          <w:sz w:val="22"/>
          <w:szCs w:val="22"/>
        </w:rPr>
        <w:t>人材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バ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 xml:space="preserve">ンクに登録することができる。　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>（登録期間）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 xml:space="preserve">第４条　</w:t>
      </w:r>
      <w:r>
        <w:rPr>
          <w:rFonts w:ascii="ＭＳ 明朝" w:hAnsi="ＭＳ 明朝" w:hint="eastAsia"/>
          <w:color w:val="000000"/>
          <w:sz w:val="22"/>
          <w:szCs w:val="22"/>
        </w:rPr>
        <w:t>人材バンク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の登録期間は、登録した日から登録した日の属する年度の翌年度末日までとする。</w:t>
      </w:r>
    </w:p>
    <w:p w:rsidR="0073118C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 xml:space="preserve">　　ただし、</w:t>
      </w:r>
      <w:r>
        <w:rPr>
          <w:rFonts w:ascii="ＭＳ 明朝" w:hAnsi="ＭＳ 明朝" w:hint="eastAsia"/>
          <w:color w:val="000000"/>
          <w:sz w:val="22"/>
          <w:szCs w:val="22"/>
        </w:rPr>
        <w:t>人材バンク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に登録した者（以下「登録者」という。</w:t>
      </w:r>
      <w:r w:rsidRPr="00820E2F">
        <w:rPr>
          <w:rFonts w:ascii="ＭＳ 明朝" w:hAnsi="ＭＳ 明朝"/>
          <w:color w:val="000000"/>
          <w:sz w:val="22"/>
          <w:szCs w:val="22"/>
        </w:rPr>
        <w:t>)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から取消しの申し出がない限り、登録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は、期間満了日の翌日から更に２年延長するものとし、期間の延長を受けた年以降も同様とする。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/>
          <w:color w:val="000000"/>
          <w:sz w:val="22"/>
          <w:szCs w:val="22"/>
        </w:rPr>
      </w:pPr>
      <w:r w:rsidRPr="00820E2F">
        <w:rPr>
          <w:rFonts w:ascii="ＭＳ 明朝" w:hAnsi="ＭＳ 明朝"/>
          <w:color w:val="000000"/>
          <w:sz w:val="22"/>
          <w:szCs w:val="22"/>
        </w:rPr>
        <w:t>(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登録者名簿の作成</w:t>
      </w:r>
      <w:r w:rsidRPr="00820E2F">
        <w:rPr>
          <w:rFonts w:ascii="ＭＳ 明朝" w:hAnsi="ＭＳ 明朝"/>
          <w:color w:val="000000"/>
          <w:sz w:val="22"/>
          <w:szCs w:val="22"/>
        </w:rPr>
        <w:t xml:space="preserve">) </w:t>
      </w:r>
    </w:p>
    <w:p w:rsidR="0073118C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>第５条　教育委員会は、登録者に関し、指導分野、指導内容等を記載した</w:t>
      </w:r>
      <w:r>
        <w:rPr>
          <w:rFonts w:ascii="ＭＳ 明朝" w:hAnsi="ＭＳ 明朝" w:hint="eastAsia"/>
          <w:color w:val="000000"/>
          <w:sz w:val="22"/>
          <w:szCs w:val="22"/>
        </w:rPr>
        <w:t>人材バンク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登録者名簿（以下「登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録者名簿」という。）を作成するものとする。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>（登録事項の公開）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>第６条　登録者名簿に登載された事項については、町ホームページ等で公開するものとする。この場合に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 xml:space="preserve">　おいて、登録者に係る事項については、次の各号に掲げる情報のみを公開するものとする。ただし、本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 xml:space="preserve">　人の申し出があった場合は、この限りでない。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820E2F">
        <w:rPr>
          <w:rFonts w:ascii="ＭＳ 明朝" w:hAnsi="ＭＳ 明朝"/>
          <w:color w:val="000000"/>
          <w:sz w:val="22"/>
          <w:szCs w:val="22"/>
        </w:rPr>
        <w:t>(1)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 xml:space="preserve">　氏名（団体においては、団体名及び代表者名）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 xml:space="preserve">　(</w:t>
      </w:r>
      <w:r w:rsidRPr="00820E2F">
        <w:rPr>
          <w:rFonts w:ascii="ＭＳ 明朝" w:hAnsi="ＭＳ 明朝"/>
          <w:color w:val="000000"/>
          <w:sz w:val="22"/>
          <w:szCs w:val="22"/>
        </w:rPr>
        <w:t>2)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 xml:space="preserve">　性別（個人の場合のみ）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820E2F">
        <w:rPr>
          <w:rFonts w:ascii="ＭＳ 明朝" w:hAnsi="ＭＳ 明朝"/>
          <w:color w:val="000000"/>
          <w:sz w:val="22"/>
          <w:szCs w:val="22"/>
        </w:rPr>
        <w:t>(3)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 xml:space="preserve">　生年月日（個人の場合のみ）　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lastRenderedPageBreak/>
        <w:t xml:space="preserve">　</w:t>
      </w:r>
      <w:r w:rsidRPr="00820E2F">
        <w:rPr>
          <w:rFonts w:ascii="ＭＳ 明朝" w:hAnsi="ＭＳ 明朝"/>
          <w:color w:val="000000"/>
          <w:sz w:val="22"/>
          <w:szCs w:val="22"/>
        </w:rPr>
        <w:t>(4)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 xml:space="preserve">　前３号に掲げるもののほか、必要な事項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/>
          <w:color w:val="000000"/>
          <w:sz w:val="22"/>
          <w:szCs w:val="22"/>
        </w:rPr>
      </w:pPr>
      <w:r w:rsidRPr="00820E2F">
        <w:rPr>
          <w:rFonts w:ascii="ＭＳ 明朝" w:hAnsi="ＭＳ 明朝"/>
          <w:color w:val="000000"/>
          <w:sz w:val="22"/>
          <w:szCs w:val="22"/>
        </w:rPr>
        <w:t>(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登録の取消し</w:t>
      </w:r>
      <w:r w:rsidRPr="00820E2F">
        <w:rPr>
          <w:rFonts w:ascii="ＭＳ 明朝" w:hAnsi="ＭＳ 明朝"/>
          <w:color w:val="000000"/>
          <w:sz w:val="22"/>
          <w:szCs w:val="22"/>
        </w:rPr>
        <w:t xml:space="preserve">) 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>第７条　教育委員会は、登録者が次の各号のいずれかに該当するときは、その登録を取り消すものとする。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820E2F">
        <w:rPr>
          <w:rFonts w:ascii="ＭＳ 明朝" w:hAnsi="ＭＳ 明朝"/>
          <w:color w:val="000000"/>
          <w:sz w:val="22"/>
          <w:szCs w:val="22"/>
        </w:rPr>
        <w:t>(1)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登録者から申し出があったとき。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820E2F">
        <w:rPr>
          <w:rFonts w:ascii="ＭＳ 明朝" w:hAnsi="ＭＳ 明朝"/>
          <w:color w:val="000000"/>
          <w:sz w:val="22"/>
          <w:szCs w:val="22"/>
        </w:rPr>
        <w:t>(2)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登録者が</w:t>
      </w:r>
      <w:r>
        <w:rPr>
          <w:rFonts w:ascii="ＭＳ 明朝" w:hAnsi="ＭＳ 明朝" w:hint="eastAsia"/>
          <w:color w:val="000000"/>
          <w:sz w:val="22"/>
          <w:szCs w:val="22"/>
        </w:rPr>
        <w:t>人材バンク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を利用して政治活動、宗教活動又は営利活動を行ったとき。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820E2F">
        <w:rPr>
          <w:rFonts w:ascii="ＭＳ 明朝" w:hAnsi="ＭＳ 明朝"/>
          <w:color w:val="000000"/>
          <w:sz w:val="22"/>
          <w:szCs w:val="22"/>
        </w:rPr>
        <w:t>(3)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前２号に掲げるもののほか、教育委員会が不適当と認めたとき。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/>
          <w:color w:val="000000"/>
          <w:sz w:val="22"/>
          <w:szCs w:val="22"/>
        </w:rPr>
      </w:pPr>
      <w:r w:rsidRPr="00820E2F">
        <w:rPr>
          <w:rFonts w:ascii="ＭＳ 明朝" w:hAnsi="ＭＳ 明朝"/>
          <w:color w:val="000000"/>
          <w:sz w:val="22"/>
          <w:szCs w:val="22"/>
        </w:rPr>
        <w:t>(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登録内容の変更</w:t>
      </w:r>
      <w:r w:rsidRPr="00820E2F">
        <w:rPr>
          <w:rFonts w:ascii="ＭＳ 明朝" w:hAnsi="ＭＳ 明朝"/>
          <w:color w:val="000000"/>
          <w:sz w:val="22"/>
          <w:szCs w:val="22"/>
        </w:rPr>
        <w:t xml:space="preserve">) 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>第８条　登録者は、登録申請書の記載事項に変更があった場合、速やかに教育委員会に申し出るものとす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 xml:space="preserve">　る。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/>
          <w:color w:val="000000"/>
          <w:sz w:val="22"/>
          <w:szCs w:val="22"/>
        </w:rPr>
      </w:pPr>
      <w:r w:rsidRPr="00820E2F">
        <w:rPr>
          <w:rFonts w:ascii="ＭＳ 明朝" w:hAnsi="ＭＳ 明朝"/>
          <w:color w:val="000000"/>
          <w:sz w:val="22"/>
          <w:szCs w:val="22"/>
        </w:rPr>
        <w:t>(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利用対象</w:t>
      </w:r>
      <w:r w:rsidRPr="00820E2F">
        <w:rPr>
          <w:rFonts w:ascii="ＭＳ 明朝" w:hAnsi="ＭＳ 明朝"/>
          <w:color w:val="000000"/>
          <w:sz w:val="22"/>
          <w:szCs w:val="22"/>
        </w:rPr>
        <w:t xml:space="preserve">) </w:t>
      </w:r>
    </w:p>
    <w:p w:rsidR="0073118C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 xml:space="preserve">第９条　</w:t>
      </w:r>
      <w:r>
        <w:rPr>
          <w:rFonts w:ascii="ＭＳ 明朝" w:hAnsi="ＭＳ 明朝" w:hint="eastAsia"/>
          <w:color w:val="000000"/>
          <w:sz w:val="22"/>
          <w:szCs w:val="22"/>
        </w:rPr>
        <w:t>人材バンク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の利用対象は、町内に在住、在勤又は在学するおおむね５人以上の参加者が見込まれ</w:t>
      </w:r>
    </w:p>
    <w:p w:rsidR="0073118C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る団体の生涯学習活動等とする。ただし、政治活動、宗教活動又は営利活動を目的とする場合は、利用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することができない。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/>
          <w:color w:val="000000"/>
          <w:sz w:val="22"/>
          <w:szCs w:val="22"/>
        </w:rPr>
      </w:pPr>
      <w:r w:rsidRPr="00820E2F">
        <w:rPr>
          <w:rFonts w:ascii="ＭＳ 明朝" w:hAnsi="ＭＳ 明朝"/>
          <w:color w:val="000000"/>
          <w:sz w:val="22"/>
          <w:szCs w:val="22"/>
        </w:rPr>
        <w:t>(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利用の方法等</w:t>
      </w:r>
      <w:r w:rsidRPr="00820E2F">
        <w:rPr>
          <w:rFonts w:ascii="ＭＳ 明朝" w:hAnsi="ＭＳ 明朝"/>
          <w:color w:val="000000"/>
          <w:sz w:val="22"/>
          <w:szCs w:val="22"/>
        </w:rPr>
        <w:t xml:space="preserve">) </w:t>
      </w:r>
    </w:p>
    <w:p w:rsidR="0073118C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 xml:space="preserve">第１０条　</w:t>
      </w:r>
      <w:r>
        <w:rPr>
          <w:rFonts w:ascii="ＭＳ 明朝" w:hAnsi="ＭＳ 明朝" w:hint="eastAsia"/>
          <w:color w:val="000000"/>
          <w:sz w:val="22"/>
          <w:szCs w:val="22"/>
        </w:rPr>
        <w:t>人材バンク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を利用する者（以下「利用者」という。）は、利用希望日の２週間前までに教育委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員会に申し込むものとする。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>２　教育委員会は、当該利用の諾否を登録者に確認し、利用者に通知するものとする。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>３　登録者の指導等に要する経費は、利用者が負担するものとする。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>（傷害保険）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>第１１条　登録者及び利用者は、当該生涯学習活動等の実施に伴い危険が予想される場合には、傷害保険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 xml:space="preserve">　に加入するよう努めるものとする。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/>
          <w:color w:val="000000"/>
          <w:sz w:val="22"/>
          <w:szCs w:val="22"/>
        </w:rPr>
      </w:pPr>
      <w:r w:rsidRPr="00820E2F">
        <w:rPr>
          <w:rFonts w:ascii="ＭＳ 明朝" w:hAnsi="ＭＳ 明朝"/>
          <w:color w:val="000000"/>
          <w:sz w:val="22"/>
          <w:szCs w:val="22"/>
        </w:rPr>
        <w:t>(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運営に関する事務</w:t>
      </w:r>
      <w:r w:rsidRPr="00820E2F">
        <w:rPr>
          <w:rFonts w:ascii="ＭＳ 明朝" w:hAnsi="ＭＳ 明朝"/>
          <w:color w:val="000000"/>
          <w:sz w:val="22"/>
          <w:szCs w:val="22"/>
        </w:rPr>
        <w:t xml:space="preserve">) 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 xml:space="preserve">第１２条　</w:t>
      </w:r>
      <w:r>
        <w:rPr>
          <w:rFonts w:ascii="ＭＳ 明朝" w:hAnsi="ＭＳ 明朝" w:hint="eastAsia"/>
          <w:color w:val="000000"/>
          <w:sz w:val="22"/>
          <w:szCs w:val="22"/>
        </w:rPr>
        <w:t>人材バンク</w:t>
      </w:r>
      <w:r w:rsidRPr="00820E2F">
        <w:rPr>
          <w:rFonts w:ascii="ＭＳ 明朝" w:hAnsi="ＭＳ 明朝" w:hint="eastAsia"/>
          <w:color w:val="000000"/>
          <w:sz w:val="22"/>
          <w:szCs w:val="22"/>
        </w:rPr>
        <w:t>の運営に関する事務は、教育委員会社会教育係において処理する。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 xml:space="preserve">　　　附　則</w:t>
      </w:r>
    </w:p>
    <w:p w:rsidR="0073118C" w:rsidRPr="00820E2F" w:rsidRDefault="0073118C" w:rsidP="0073118C">
      <w:pPr>
        <w:snapToGrid w:val="0"/>
        <w:spacing w:line="420" w:lineRule="auto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820E2F">
        <w:rPr>
          <w:rFonts w:ascii="ＭＳ 明朝" w:hAnsi="ＭＳ 明朝" w:hint="eastAsia"/>
          <w:color w:val="000000"/>
          <w:sz w:val="22"/>
          <w:szCs w:val="22"/>
        </w:rPr>
        <w:t xml:space="preserve">　この訓令は、公布の日からから施行する。</w:t>
      </w:r>
    </w:p>
    <w:p w:rsidR="007A1CCE" w:rsidRPr="0073118C" w:rsidRDefault="007A1CCE"/>
    <w:sectPr w:rsidR="007A1CCE" w:rsidRPr="0073118C" w:rsidSect="009D7D6F">
      <w:pgSz w:w="11906" w:h="16838" w:code="9"/>
      <w:pgMar w:top="1247" w:right="851" w:bottom="1134" w:left="1247" w:header="851" w:footer="992" w:gutter="0"/>
      <w:cols w:space="425"/>
      <w:docGrid w:type="linesAndChars" w:linePitch="245" w:charSpace="-22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8C"/>
    <w:rsid w:val="0073118C"/>
    <w:rsid w:val="007A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8C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8C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HOKURYU</dc:creator>
  <cp:lastModifiedBy>HOKURYU</cp:lastModifiedBy>
  <cp:revision>1</cp:revision>
  <dcterms:created xsi:type="dcterms:W3CDTF">2019-02-18T04:54:00Z</dcterms:created>
  <dcterms:modified xsi:type="dcterms:W3CDTF">2019-02-18T04:55:00Z</dcterms:modified>
</cp:coreProperties>
</file>